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u w:val="single"/>
        </w:rPr>
      </w:pPr>
      <w:r>
        <w:rPr>
          <w:b/>
          <w:u w:val="single"/>
        </w:rPr>
        <w:t xml:space="preserve">College Fair Tips:</w:t>
      </w:r>
      <w:r/>
    </w:p>
    <w:p>
      <w:pPr>
        <w:rPr>
          <w:b/>
          <w:i/>
        </w:rPr>
      </w:pPr>
      <w:r>
        <w:rPr>
          <w:b/>
          <w:i/>
        </w:rPr>
        <w:t xml:space="preserve">Before You Go</w:t>
      </w:r>
      <w:r/>
    </w:p>
    <w:p>
      <w:pPr>
        <w:pStyle w:val="398"/>
        <w:numPr>
          <w:ilvl w:val="0"/>
          <w:numId w:val="1"/>
        </w:numPr>
      </w:pPr>
      <w:r>
        <w:t xml:space="preserve">If available, l</w:t>
      </w:r>
      <w:r>
        <w:t xml:space="preserve">ocate the fair’s website and write </w:t>
      </w:r>
      <w:r>
        <w:t xml:space="preserve">down the </w:t>
      </w:r>
      <w:r>
        <w:t xml:space="preserve">colleges you </w:t>
      </w:r>
      <w:r>
        <w:t xml:space="preserve">want to learn about.</w:t>
      </w:r>
      <w:r/>
    </w:p>
    <w:p>
      <w:pPr>
        <w:pStyle w:val="398"/>
        <w:numPr>
          <w:ilvl w:val="0"/>
          <w:numId w:val="1"/>
        </w:numPr>
      </w:pPr>
      <w:r>
        <w:t xml:space="preserve">List your questions for each college </w:t>
      </w:r>
      <w:r/>
    </w:p>
    <w:p>
      <w:pPr>
        <w:pStyle w:val="398"/>
        <w:numPr>
          <w:ilvl w:val="0"/>
          <w:numId w:val="1"/>
        </w:numPr>
      </w:pPr>
      <w:r>
        <w:t xml:space="preserve">Take </w:t>
      </w:r>
      <w:r>
        <w:t xml:space="preserve">your list, pen, paper and </w:t>
      </w:r>
      <w:r>
        <w:t xml:space="preserve">a bag to hol</w:t>
      </w:r>
      <w:r>
        <w:t xml:space="preserve">d college brochures.</w:t>
      </w:r>
      <w:r/>
    </w:p>
    <w:p>
      <w:pPr>
        <w:pStyle w:val="398"/>
        <w:numPr>
          <w:ilvl w:val="0"/>
          <w:numId w:val="1"/>
        </w:numPr>
      </w:pPr>
      <w:r>
        <w:t xml:space="preserve">Make sure the email address that you give out won’t embarrass you — remember, college admission officers will see it.</w:t>
      </w:r>
      <w:r/>
    </w:p>
    <w:p>
      <w:pPr>
        <w:rPr>
          <w:b/>
          <w:i/>
        </w:rPr>
      </w:pPr>
      <w:r>
        <w:rPr>
          <w:b/>
          <w:i/>
        </w:rPr>
        <w:t xml:space="preserve">While You’re There</w:t>
      </w:r>
      <w:r/>
    </w:p>
    <w:p>
      <w:pPr>
        <w:pStyle w:val="398"/>
        <w:numPr>
          <w:ilvl w:val="0"/>
          <w:numId w:val="1"/>
        </w:numPr>
      </w:pPr>
      <w:r>
        <w:t xml:space="preserve">Get a map of the fair and plan a route that will take you to the booths of </w:t>
      </w:r>
      <w:r>
        <w:t xml:space="preserve">those </w:t>
      </w:r>
      <w:r>
        <w:t xml:space="preserve">colleges on your list. If there is no map available, do a quick survey of the room to locate your colleges.</w:t>
      </w:r>
      <w:r/>
    </w:p>
    <w:p>
      <w:pPr>
        <w:pStyle w:val="398"/>
        <w:numPr>
          <w:ilvl w:val="0"/>
          <w:numId w:val="1"/>
        </w:numPr>
      </w:pPr>
      <w:r>
        <w:t xml:space="preserve">Take a </w:t>
      </w:r>
      <w:r>
        <w:t xml:space="preserve">time </w:t>
      </w:r>
      <w:r>
        <w:t xml:space="preserve">to </w:t>
      </w:r>
      <w:r>
        <w:t xml:space="preserve">note important </w:t>
      </w:r>
      <w:r>
        <w:t xml:space="preserve">information before moving on to the next booth.</w:t>
      </w:r>
      <w:r/>
    </w:p>
    <w:p>
      <w:pPr>
        <w:pStyle w:val="398"/>
        <w:numPr>
          <w:ilvl w:val="0"/>
          <w:numId w:val="1"/>
        </w:numPr>
      </w:pPr>
      <w:r>
        <w:t xml:space="preserve">Check out </w:t>
      </w:r>
      <w:r>
        <w:t xml:space="preserve">least busy booths, giving </w:t>
      </w:r>
      <w:r>
        <w:t xml:space="preserve">you more time with the college representative. </w:t>
      </w:r>
      <w:r/>
    </w:p>
    <w:p>
      <w:pPr>
        <w:pStyle w:val="398"/>
        <w:numPr>
          <w:ilvl w:val="0"/>
          <w:numId w:val="1"/>
        </w:numPr>
      </w:pPr>
      <w:r>
        <w:t xml:space="preserve">Attend an information session, if any are offered. Typical topics include applications and financial aid. These sessions are good opportunities to get expert advice.</w:t>
      </w:r>
      <w:r/>
    </w:p>
    <w:p>
      <w:pPr>
        <w:rPr>
          <w:b/>
          <w:i/>
        </w:rPr>
      </w:pPr>
      <w:r>
        <w:rPr>
          <w:b/>
          <w:i/>
        </w:rPr>
        <w:t xml:space="preserve">When You Get Home</w:t>
      </w:r>
      <w:r/>
    </w:p>
    <w:p>
      <w:pPr>
        <w:pStyle w:val="398"/>
        <w:numPr>
          <w:ilvl w:val="0"/>
          <w:numId w:val="1"/>
        </w:numPr>
      </w:pPr>
      <w:r>
        <w:t xml:space="preserve">While it’s fresh in your mind, g</w:t>
      </w:r>
      <w:r>
        <w:t xml:space="preserve">o over any notes you took during the fair.</w:t>
      </w:r>
      <w:r/>
    </w:p>
    <w:p>
      <w:pPr>
        <w:pStyle w:val="398"/>
        <w:numPr>
          <w:ilvl w:val="0"/>
          <w:numId w:val="1"/>
        </w:numPr>
      </w:pPr>
      <w:r>
        <w:t xml:space="preserve">Ask yourself which colleges stood out and why.</w:t>
      </w:r>
      <w:r/>
    </w:p>
    <w:p>
      <w:pPr>
        <w:pStyle w:val="398"/>
        <w:numPr>
          <w:ilvl w:val="0"/>
          <w:numId w:val="1"/>
        </w:numPr>
      </w:pPr>
      <w:r>
        <w:t xml:space="preserve">O</w:t>
      </w:r>
      <w:r>
        <w:t xml:space="preserve">rganize the college material you collected</w:t>
      </w:r>
      <w:r>
        <w:t xml:space="preserve">, tossing out materials from </w:t>
      </w:r>
      <w:r>
        <w:t xml:space="preserve">colleges you’ve ruled out so you can focus on the </w:t>
      </w:r>
      <w:r>
        <w:t xml:space="preserve">those of interest</w:t>
      </w:r>
      <w:r>
        <w:t xml:space="preserve">.</w:t>
      </w:r>
      <w:r/>
    </w:p>
    <w:p>
      <w:pPr>
        <w:pStyle w:val="398"/>
        <w:numPr>
          <w:ilvl w:val="0"/>
          <w:numId w:val="1"/>
        </w:numPr>
      </w:pPr>
      <w:r>
        <w:t xml:space="preserve">Do more research on the colleges you’re </w:t>
      </w:r>
      <w:r>
        <w:t xml:space="preserve">considering</w:t>
      </w:r>
      <w:r>
        <w:t xml:space="preserve">.</w:t>
      </w:r>
      <w:r>
        <w:t xml:space="preserve"> Explore websites, contact the admission office or plan a campus visit. If you liked what you saw at the fair, it may be time to </w:t>
      </w:r>
      <w:r>
        <w:t xml:space="preserve">visit</w:t>
      </w:r>
      <w:r>
        <w:t xml:space="preserve"> the college in person.</w:t>
      </w:r>
      <w:r/>
    </w:p>
    <w:p>
      <w:pPr>
        <w:spacing w:after="0"/>
        <w:rPr>
          <w:b/>
        </w:rPr>
      </w:pPr>
      <w:r>
        <w:rPr>
          <w:b/>
        </w:rPr>
        <w:t xml:space="preserve">Sample questions: </w:t>
      </w:r>
      <w:r/>
    </w:p>
    <w:p>
      <w:pPr>
        <w:pStyle w:val="398"/>
        <w:numPr>
          <w:ilvl w:val="0"/>
          <w:numId w:val="2"/>
        </w:numPr>
        <w:spacing w:after="0"/>
      </w:pPr>
      <w:r>
        <w:t xml:space="preserve">My GPA and ACT/SAT scores are (xxx) and (xxx). How does this profile compare with students admitted to your school?</w:t>
      </w:r>
      <w:r/>
    </w:p>
    <w:p>
      <w:pPr>
        <w:pStyle w:val="398"/>
        <w:numPr>
          <w:ilvl w:val="0"/>
          <w:numId w:val="2"/>
        </w:numPr>
        <w:spacing w:after="0"/>
      </w:pPr>
      <w:r>
        <w:t xml:space="preserve">I am planning to major in (xxx) or (xxx). Are there specific admissions requirements for these majors? How competitive are these majors</w:t>
      </w:r>
      <w:r>
        <w:t xml:space="preserve">?</w:t>
      </w:r>
      <w:r/>
    </w:p>
    <w:p>
      <w:pPr>
        <w:pStyle w:val="398"/>
        <w:numPr>
          <w:ilvl w:val="0"/>
          <w:numId w:val="2"/>
        </w:numPr>
        <w:spacing w:after="0"/>
      </w:pPr>
      <w:r>
        <w:t xml:space="preserve">What makes your programs </w:t>
      </w:r>
      <w:r>
        <w:t xml:space="preserve">f</w:t>
      </w:r>
      <w:r>
        <w:t xml:space="preserve">o</w:t>
      </w:r>
      <w:r>
        <w:t xml:space="preserve">r</w:t>
      </w:r>
      <w:r>
        <w:t xml:space="preserve"> these majors unique?</w:t>
      </w:r>
      <w:r/>
    </w:p>
    <w:p>
      <w:pPr>
        <w:pStyle w:val="398"/>
        <w:numPr>
          <w:ilvl w:val="0"/>
          <w:numId w:val="2"/>
        </w:numPr>
        <w:spacing w:after="0"/>
      </w:pPr>
      <w:r>
        <w:t xml:space="preserve">What internship opportunities are available that are related to these majors? What support is available in finding internships?</w:t>
      </w:r>
      <w:r/>
    </w:p>
    <w:p>
      <w:pPr>
        <w:pStyle w:val="398"/>
        <w:numPr>
          <w:ilvl w:val="0"/>
          <w:numId w:val="2"/>
        </w:numPr>
        <w:spacing w:after="0"/>
      </w:pPr>
      <w:r>
        <w:t xml:space="preserve">How do first-year students choose their classes?</w:t>
      </w:r>
      <w:r/>
    </w:p>
    <w:p>
      <w:pPr>
        <w:pStyle w:val="398"/>
        <w:numPr>
          <w:ilvl w:val="0"/>
          <w:numId w:val="2"/>
        </w:numPr>
        <w:spacing w:after="0"/>
      </w:pPr>
      <w:r>
        <w:t xml:space="preserve">How many students will be in the classes I’m likely to take my first year?</w:t>
      </w:r>
      <w:bookmarkStart w:id="0" w:name="_GoBack"/>
      <w:r/>
      <w:bookmarkEnd w:id="0"/>
      <w:r/>
      <w:r/>
    </w:p>
    <w:p>
      <w:pPr>
        <w:pStyle w:val="398"/>
        <w:numPr>
          <w:ilvl w:val="0"/>
          <w:numId w:val="2"/>
        </w:numPr>
        <w:spacing w:after="0"/>
      </w:pPr>
      <w:r>
        <w:t xml:space="preserve">What percentage of last year’s freshman class returned for sophomore year?</w:t>
      </w:r>
      <w:r/>
    </w:p>
    <w:p>
      <w:pPr>
        <w:pStyle w:val="398"/>
        <w:numPr>
          <w:ilvl w:val="0"/>
          <w:numId w:val="2"/>
        </w:numPr>
        <w:spacing w:after="0"/>
      </w:pPr>
      <w:r>
        <w:t xml:space="preserve">How are academic / faculty advisors assigned?</w:t>
      </w:r>
      <w:r/>
    </w:p>
    <w:p>
      <w:pPr>
        <w:pStyle w:val="398"/>
        <w:numPr>
          <w:ilvl w:val="0"/>
          <w:numId w:val="2"/>
        </w:numPr>
        <w:spacing w:after="0"/>
      </w:pPr>
      <w:r>
        <w:t xml:space="preserve">How are roommates and residence halls assigned?</w:t>
      </w:r>
      <w:r/>
    </w:p>
    <w:p>
      <w:pPr>
        <w:pStyle w:val="398"/>
        <w:numPr>
          <w:ilvl w:val="0"/>
          <w:numId w:val="2"/>
        </w:numPr>
        <w:spacing w:after="0"/>
      </w:pPr>
      <w:r>
        <w:t xml:space="preserve">What institutional or department scholarships are available to students? What are the eligibility requirements? How are these scholarships awarded?</w:t>
      </w:r>
      <w:r/>
    </w:p>
    <w:p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7810500</wp:posOffset>
                </wp:positionV>
                <wp:extent cx="1552575" cy="676763"/>
                <wp:effectExtent l="0" t="0" r="0" b="9525"/>
                <wp:wrapSquare wrapText="bothSides"/>
                <wp:docPr id="1" name="Picture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-notag-gradient-cmyk-hires.jpg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552575" cy="6767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margin;mso-position-horizontal:right;mso-position-vertical-relative:margin;margin-top:615.0pt;mso-position-vertical:absolute;width:122.2pt;height:53.3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r/>
      <w:r/>
    </w:p>
    <w:sectPr>
      <w:footnotePr/>
      <w:type w:val="nextPage"/>
      <w:pgSz w:w="12240" w:h="15840" w:orient="portrait"/>
      <w:pgMar w:top="1440" w:right="1440" w:bottom="1440" w:left="1440" w:header="0" w:footer="0" w:gutter="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94"/>
    <w:next w:val="39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9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94"/>
    <w:next w:val="39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9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94"/>
    <w:next w:val="39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9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94"/>
    <w:next w:val="39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9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94"/>
    <w:next w:val="39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9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94"/>
    <w:next w:val="39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9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94"/>
    <w:next w:val="39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9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94"/>
    <w:next w:val="39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9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94"/>
    <w:next w:val="39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9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94"/>
    <w:next w:val="39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95"/>
    <w:link w:val="32"/>
    <w:uiPriority w:val="10"/>
    <w:rPr>
      <w:sz w:val="48"/>
      <w:szCs w:val="48"/>
    </w:rPr>
  </w:style>
  <w:style w:type="paragraph" w:styleId="34">
    <w:name w:val="Subtitle"/>
    <w:basedOn w:val="394"/>
    <w:next w:val="39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95"/>
    <w:link w:val="34"/>
    <w:uiPriority w:val="11"/>
    <w:rPr>
      <w:sz w:val="24"/>
      <w:szCs w:val="24"/>
    </w:rPr>
  </w:style>
  <w:style w:type="paragraph" w:styleId="36">
    <w:name w:val="Quote"/>
    <w:basedOn w:val="394"/>
    <w:next w:val="39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94"/>
    <w:next w:val="394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4">
    <w:name w:val="Caption"/>
    <w:basedOn w:val="394"/>
    <w:next w:val="39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03"/>
    <w:uiPriority w:val="99"/>
  </w:style>
  <w:style w:type="table" w:styleId="46">
    <w:name w:val="Table Grid"/>
    <w:basedOn w:val="39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9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9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9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3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39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395"/>
    <w:uiPriority w:val="99"/>
    <w:unhideWhenUsed/>
    <w:rPr>
      <w:vertAlign w:val="superscript"/>
    </w:rPr>
  </w:style>
  <w:style w:type="paragraph" w:styleId="176">
    <w:name w:val="toc 1"/>
    <w:basedOn w:val="394"/>
    <w:next w:val="394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394"/>
    <w:next w:val="394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394"/>
    <w:next w:val="394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394"/>
    <w:next w:val="394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394"/>
    <w:next w:val="394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394"/>
    <w:next w:val="394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394"/>
    <w:next w:val="394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394"/>
    <w:next w:val="394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394"/>
    <w:next w:val="394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94" w:default="1">
    <w:name w:val="Normal"/>
    <w:qFormat/>
  </w:style>
  <w:style w:type="character" w:styleId="395" w:default="1">
    <w:name w:val="Default Paragraph Font"/>
    <w:uiPriority w:val="1"/>
    <w:semiHidden/>
    <w:unhideWhenUsed/>
  </w:style>
  <w:style w:type="table" w:styleId="3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7" w:default="1">
    <w:name w:val="No List"/>
    <w:uiPriority w:val="99"/>
    <w:semiHidden/>
    <w:unhideWhenUsed/>
  </w:style>
  <w:style w:type="paragraph" w:styleId="398">
    <w:name w:val="List Paragraph"/>
    <w:basedOn w:val="394"/>
    <w:qFormat/>
    <w:uiPriority w:val="34"/>
    <w:pPr>
      <w:contextualSpacing w:val="true"/>
      <w:ind w:left="720"/>
    </w:pPr>
  </w:style>
  <w:style w:type="paragraph" w:styleId="399">
    <w:name w:val="Balloon Text"/>
    <w:basedOn w:val="394"/>
    <w:link w:val="400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400" w:customStyle="1">
    <w:name w:val="Balloon Text Char"/>
    <w:basedOn w:val="395"/>
    <w:link w:val="399"/>
    <w:uiPriority w:val="99"/>
    <w:semiHidden/>
    <w:rPr>
      <w:rFonts w:ascii="Segoe UI" w:hAnsi="Segoe UI" w:cs="Segoe UI"/>
      <w:sz w:val="18"/>
      <w:szCs w:val="18"/>
    </w:rPr>
  </w:style>
  <w:style w:type="paragraph" w:styleId="401">
    <w:name w:val="Header"/>
    <w:basedOn w:val="394"/>
    <w:link w:val="402"/>
    <w:uiPriority w:val="99"/>
    <w:unhideWhenUsed/>
    <w:pPr>
      <w:spacing w:lineRule="auto" w:line="240" w:after="0"/>
      <w:tabs>
        <w:tab w:val="center" w:pos="4680" w:leader="none"/>
        <w:tab w:val="right" w:pos="9360" w:leader="none"/>
      </w:tabs>
    </w:pPr>
  </w:style>
  <w:style w:type="character" w:styleId="402" w:customStyle="1">
    <w:name w:val="Header Char"/>
    <w:basedOn w:val="395"/>
    <w:link w:val="401"/>
    <w:uiPriority w:val="99"/>
  </w:style>
  <w:style w:type="paragraph" w:styleId="403">
    <w:name w:val="Footer"/>
    <w:basedOn w:val="394"/>
    <w:link w:val="404"/>
    <w:uiPriority w:val="99"/>
    <w:unhideWhenUsed/>
    <w:pPr>
      <w:spacing w:lineRule="auto" w:line="240" w:after="0"/>
      <w:tabs>
        <w:tab w:val="center" w:pos="4680" w:leader="none"/>
        <w:tab w:val="right" w:pos="9360" w:leader="none"/>
      </w:tabs>
    </w:pPr>
  </w:style>
  <w:style w:type="character" w:styleId="404" w:customStyle="1">
    <w:name w:val="Footer Char"/>
    <w:basedOn w:val="395"/>
    <w:link w:val="403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ONLYOFFICE/5.6.2.2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Gizelle Crisostomo</dc:creator>
  <cp:keywords/>
  <dc:description/>
  <cp:lastModifiedBy>Christina Contreras</cp:lastModifiedBy>
  <cp:revision>7</cp:revision>
  <dcterms:created xsi:type="dcterms:W3CDTF">2018-05-24T18:13:00Z</dcterms:created>
  <dcterms:modified xsi:type="dcterms:W3CDTF">2020-09-01T23:32:52Z</dcterms:modified>
</cp:coreProperties>
</file>